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79" w:rsidRDefault="001C1479">
      <w:pPr>
        <w:spacing w:after="0" w:line="240" w:lineRule="auto"/>
        <w:ind w:firstLine="567"/>
        <w:jc w:val="center"/>
        <w:rPr>
          <w:rFonts w:ascii="Arial" w:eastAsia="Arial" w:hAnsi="Arial" w:cs="Arial"/>
          <w:sz w:val="26"/>
        </w:rPr>
      </w:pPr>
    </w:p>
    <w:p w:rsidR="001C1479" w:rsidRDefault="000B100A">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 xml:space="preserve">АДМИНИСТРАЦИЯ  </w:t>
      </w:r>
    </w:p>
    <w:p w:rsidR="001C1479" w:rsidRDefault="000B100A">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 xml:space="preserve">БОРЩЁВСКОГО СЕЛЬСКОГО ПОСЕЛЕНИЯ  </w:t>
      </w:r>
    </w:p>
    <w:p w:rsidR="001C1479" w:rsidRDefault="00565DB5">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ХОХОЛЬСКОГО</w:t>
      </w:r>
      <w:r w:rsidR="000B100A">
        <w:rPr>
          <w:rFonts w:ascii="Times New Roman" w:eastAsia="Times New Roman" w:hAnsi="Times New Roman" w:cs="Times New Roman"/>
          <w:b/>
          <w:sz w:val="26"/>
        </w:rPr>
        <w:t xml:space="preserve"> МУНИЦИПАЛЬНОГО РАЙОНА  </w:t>
      </w:r>
    </w:p>
    <w:p w:rsidR="001C1479" w:rsidRDefault="000B100A">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ВОРОНЕЖСКОЙ ОБЛАСТИ</w:t>
      </w:r>
    </w:p>
    <w:p w:rsidR="001C1479" w:rsidRDefault="001C1479">
      <w:pPr>
        <w:spacing w:after="0" w:line="240" w:lineRule="auto"/>
        <w:ind w:firstLine="567"/>
        <w:jc w:val="center"/>
        <w:rPr>
          <w:rFonts w:ascii="Times New Roman" w:eastAsia="Times New Roman" w:hAnsi="Times New Roman" w:cs="Times New Roman"/>
          <w:b/>
          <w:sz w:val="26"/>
        </w:rPr>
      </w:pPr>
    </w:p>
    <w:p w:rsidR="001C1479" w:rsidRDefault="000B100A">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 xml:space="preserve">ПОСТАНОВЛЕНИЕ       </w:t>
      </w:r>
    </w:p>
    <w:p w:rsidR="001C1479" w:rsidRDefault="001C1479">
      <w:pPr>
        <w:spacing w:after="0" w:line="240" w:lineRule="auto"/>
        <w:ind w:right="4251"/>
        <w:jc w:val="both"/>
        <w:rPr>
          <w:rFonts w:ascii="Times New Roman" w:eastAsia="Times New Roman" w:hAnsi="Times New Roman" w:cs="Times New Roman"/>
          <w:sz w:val="28"/>
        </w:rPr>
      </w:pPr>
    </w:p>
    <w:p w:rsidR="001C1479" w:rsidRPr="002C2184" w:rsidRDefault="002C2184" w:rsidP="002C2184">
      <w:pPr>
        <w:rPr>
          <w:sz w:val="28"/>
          <w:szCs w:val="28"/>
        </w:rPr>
      </w:pPr>
      <w:r w:rsidRPr="002C2184">
        <w:rPr>
          <w:sz w:val="28"/>
          <w:szCs w:val="28"/>
        </w:rPr>
        <w:t>От 01.06.2023     № 48а</w:t>
      </w:r>
    </w:p>
    <w:p w:rsidR="001C1479" w:rsidRDefault="000B100A">
      <w:pPr>
        <w:spacing w:after="0" w:line="240" w:lineRule="auto"/>
        <w:ind w:right="4251"/>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с.Борщёво</w:t>
      </w:r>
      <w:proofErr w:type="spellEnd"/>
    </w:p>
    <w:p w:rsidR="001C1479" w:rsidRDefault="001C1479">
      <w:pPr>
        <w:spacing w:after="0" w:line="240" w:lineRule="auto"/>
        <w:ind w:left="602" w:right="4251" w:hanging="35"/>
        <w:jc w:val="both"/>
        <w:rPr>
          <w:rFonts w:ascii="Times New Roman" w:eastAsia="Times New Roman" w:hAnsi="Times New Roman" w:cs="Times New Roman"/>
          <w:sz w:val="28"/>
        </w:rPr>
      </w:pPr>
    </w:p>
    <w:p w:rsidR="000B100A" w:rsidRDefault="000B100A">
      <w:pPr>
        <w:spacing w:after="0" w:line="240" w:lineRule="auto"/>
        <w:ind w:left="602" w:right="4251" w:hanging="35"/>
        <w:jc w:val="both"/>
        <w:rPr>
          <w:rFonts w:ascii="Times New Roman" w:eastAsia="Times New Roman" w:hAnsi="Times New Roman" w:cs="Times New Roman"/>
          <w:sz w:val="28"/>
        </w:rPr>
      </w:pPr>
    </w:p>
    <w:p w:rsidR="001C1479" w:rsidRDefault="000B100A">
      <w:pPr>
        <w:spacing w:after="0" w:line="240" w:lineRule="auto"/>
        <w:ind w:right="4251"/>
        <w:jc w:val="both"/>
        <w:rPr>
          <w:rFonts w:ascii="Times New Roman" w:eastAsia="Times New Roman" w:hAnsi="Times New Roman" w:cs="Times New Roman"/>
          <w:sz w:val="28"/>
        </w:rPr>
      </w:pPr>
      <w:r>
        <w:rPr>
          <w:rFonts w:ascii="Times New Roman" w:eastAsia="Times New Roman" w:hAnsi="Times New Roman" w:cs="Times New Roman"/>
          <w:sz w:val="28"/>
        </w:rPr>
        <w:t>Об утверждении  регламента</w:t>
      </w:r>
      <w:r w:rsidR="00565DB5">
        <w:rPr>
          <w:rFonts w:ascii="Times New Roman" w:eastAsia="Times New Roman" w:hAnsi="Times New Roman" w:cs="Times New Roman"/>
          <w:sz w:val="28"/>
        </w:rPr>
        <w:t xml:space="preserve"> </w:t>
      </w:r>
      <w:r>
        <w:rPr>
          <w:rFonts w:ascii="Times New Roman" w:eastAsia="Times New Roman" w:hAnsi="Times New Roman" w:cs="Times New Roman"/>
          <w:sz w:val="28"/>
        </w:rPr>
        <w:t>Борщёвского сельского поселения Хохольского муниципального района Воронежской области по работе согласительной комиссии при выполнении комплексных кадастровых работ на территории Борщёвского сельского поселения Хохольского  муниципального района</w:t>
      </w:r>
    </w:p>
    <w:p w:rsidR="001C1479" w:rsidRDefault="000B100A">
      <w:pPr>
        <w:spacing w:after="0" w:line="240" w:lineRule="auto"/>
        <w:ind w:right="4251"/>
        <w:jc w:val="both"/>
        <w:rPr>
          <w:rFonts w:ascii="Times New Roman" w:eastAsia="Times New Roman" w:hAnsi="Times New Roman" w:cs="Times New Roman"/>
          <w:sz w:val="28"/>
        </w:rPr>
      </w:pPr>
      <w:r>
        <w:rPr>
          <w:rFonts w:ascii="Times New Roman" w:eastAsia="Times New Roman" w:hAnsi="Times New Roman" w:cs="Times New Roman"/>
          <w:sz w:val="28"/>
        </w:rPr>
        <w:t>Воронежской области</w:t>
      </w:r>
    </w:p>
    <w:p w:rsidR="000B100A" w:rsidRDefault="000B100A">
      <w:pPr>
        <w:spacing w:after="0" w:line="240" w:lineRule="auto"/>
        <w:ind w:right="4251"/>
        <w:jc w:val="both"/>
        <w:rPr>
          <w:rFonts w:ascii="Times New Roman" w:eastAsia="Times New Roman" w:hAnsi="Times New Roman" w:cs="Times New Roman"/>
          <w:b/>
          <w:color w:val="000000"/>
          <w:sz w:val="28"/>
        </w:rPr>
      </w:pPr>
    </w:p>
    <w:p w:rsidR="001C1479" w:rsidRDefault="001C1479">
      <w:pPr>
        <w:spacing w:after="0" w:line="240" w:lineRule="auto"/>
        <w:ind w:right="4251"/>
        <w:jc w:val="both"/>
        <w:rPr>
          <w:rFonts w:ascii="Times New Roman" w:eastAsia="Times New Roman" w:hAnsi="Times New Roman" w:cs="Times New Roman"/>
          <w:sz w:val="28"/>
        </w:rPr>
      </w:pPr>
    </w:p>
    <w:p w:rsidR="001C1479" w:rsidRDefault="000B100A">
      <w:pPr>
        <w:tabs>
          <w:tab w:val="left" w:pos="5817"/>
          <w:tab w:val="left" w:pos="9214"/>
        </w:tabs>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color w:val="1E1E1E"/>
          <w:sz w:val="28"/>
        </w:rPr>
        <w:t xml:space="preserve">В соответствии с положениями ст.42.10 </w:t>
      </w:r>
      <w:r>
        <w:rPr>
          <w:rFonts w:ascii="Times New Roman" w:eastAsia="Times New Roman" w:hAnsi="Times New Roman" w:cs="Times New Roman"/>
          <w:sz w:val="28"/>
        </w:rPr>
        <w:t>Федерального закона от 24.07.2007г. № 221-ФЗ «О кадастровой деятельности»</w:t>
      </w:r>
      <w:r>
        <w:rPr>
          <w:rFonts w:ascii="Times New Roman" w:eastAsia="Times New Roman" w:hAnsi="Times New Roman" w:cs="Times New Roman"/>
          <w:color w:val="1E1E1E"/>
          <w:sz w:val="28"/>
        </w:rPr>
        <w:t>, администрация Борщёвского сельского поселения Хохольского муниципального района Воронежской области</w:t>
      </w:r>
    </w:p>
    <w:p w:rsidR="001C1479" w:rsidRDefault="000B100A">
      <w:pPr>
        <w:spacing w:after="200" w:line="276" w:lineRule="auto"/>
        <w:ind w:firstLine="540"/>
        <w:jc w:val="center"/>
        <w:rPr>
          <w:rFonts w:ascii="Calibri" w:eastAsia="Calibri" w:hAnsi="Calibri" w:cs="Calibri"/>
          <w:sz w:val="28"/>
        </w:rPr>
      </w:pPr>
      <w:r>
        <w:rPr>
          <w:rFonts w:ascii="Times New Roman" w:eastAsia="Times New Roman" w:hAnsi="Times New Roman" w:cs="Times New Roman"/>
          <w:sz w:val="28"/>
        </w:rPr>
        <w:t>ПОСТАНОВЛЯЕТ:</w:t>
      </w:r>
    </w:p>
    <w:p w:rsidR="001C1479" w:rsidRDefault="000B100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Утвердить регламент работы согласительной комиссии при выполнении комплексных кадастровых работ на территории Борщёвского сельского поселения Хохольского муниципального района Воронежской области согласно приложения 1.</w:t>
      </w:r>
    </w:p>
    <w:p w:rsidR="001C1479" w:rsidRDefault="000B100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Борщёвского сельского поселения Хохольского муниципального района согласно приложения 2.</w:t>
      </w:r>
    </w:p>
    <w:p w:rsidR="001C1479" w:rsidRDefault="000B100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Обнародовать настоящее постановление путем размещения на доске объявлений в здании администрации Борщёвского сельского   поселения по адресу: село Борщёво, ул. </w:t>
      </w:r>
      <w:proofErr w:type="gramStart"/>
      <w:r>
        <w:rPr>
          <w:rFonts w:ascii="Times New Roman" w:eastAsia="Times New Roman" w:hAnsi="Times New Roman" w:cs="Times New Roman"/>
          <w:sz w:val="28"/>
        </w:rPr>
        <w:t xml:space="preserve">Архипова,   </w:t>
      </w:r>
      <w:proofErr w:type="gramEnd"/>
      <w:r>
        <w:rPr>
          <w:rFonts w:ascii="Times New Roman" w:eastAsia="Times New Roman" w:hAnsi="Times New Roman" w:cs="Times New Roman"/>
          <w:sz w:val="28"/>
        </w:rPr>
        <w:t>дом 3</w:t>
      </w:r>
      <w:r w:rsidR="002C2184">
        <w:rPr>
          <w:rFonts w:ascii="Times New Roman" w:eastAsia="Times New Roman" w:hAnsi="Times New Roman" w:cs="Times New Roman"/>
          <w:sz w:val="28"/>
        </w:rPr>
        <w:t>3</w:t>
      </w:r>
      <w:r>
        <w:rPr>
          <w:rFonts w:ascii="Times New Roman" w:eastAsia="Times New Roman" w:hAnsi="Times New Roman" w:cs="Times New Roman"/>
          <w:sz w:val="28"/>
        </w:rPr>
        <w:t xml:space="preserve">,  Хохольского района, Воронежской области,   в   местах   массового   скопления   жителей села, на здании магазина, здании администрации и на официальном сайте Борщёвского сельского поселения в сети «Интернет» </w:t>
      </w:r>
      <w:hyperlink r:id="rId4">
        <w:r>
          <w:rPr>
            <w:rFonts w:ascii="Times New Roman" w:eastAsia="Times New Roman" w:hAnsi="Times New Roman" w:cs="Times New Roman"/>
            <w:color w:val="0000FF"/>
            <w:sz w:val="28"/>
            <w:u w:val="single"/>
          </w:rPr>
          <w:t>https://borshevskoe.e-gov36.ru/</w:t>
        </w:r>
      </w:hyperlink>
    </w:p>
    <w:p w:rsidR="001C1479" w:rsidRDefault="000B100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4.Настоящее постановление вступает в силу с момента его официального опубликования.</w:t>
      </w:r>
    </w:p>
    <w:p w:rsidR="001C1479" w:rsidRDefault="000B100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5. Контроль за исполнением настоящего постановления оставляю за собой.</w:t>
      </w:r>
    </w:p>
    <w:p w:rsidR="001C1479" w:rsidRDefault="001C1479">
      <w:pPr>
        <w:suppressAutoHyphens/>
        <w:spacing w:after="0" w:line="240" w:lineRule="auto"/>
        <w:rPr>
          <w:rFonts w:ascii="Times New Roman" w:eastAsia="Times New Roman" w:hAnsi="Times New Roman" w:cs="Times New Roman"/>
          <w:sz w:val="28"/>
        </w:rPr>
      </w:pPr>
    </w:p>
    <w:p w:rsidR="001C1479" w:rsidRDefault="001C1479">
      <w:pPr>
        <w:suppressAutoHyphens/>
        <w:spacing w:after="0" w:line="240" w:lineRule="auto"/>
        <w:rPr>
          <w:rFonts w:ascii="Times New Roman" w:eastAsia="Times New Roman" w:hAnsi="Times New Roman" w:cs="Times New Roman"/>
          <w:sz w:val="28"/>
        </w:rPr>
      </w:pPr>
    </w:p>
    <w:p w:rsidR="001C1479" w:rsidRDefault="001C1479">
      <w:pPr>
        <w:suppressAutoHyphens/>
        <w:spacing w:after="0" w:line="240" w:lineRule="auto"/>
        <w:rPr>
          <w:rFonts w:ascii="Times New Roman" w:eastAsia="Times New Roman" w:hAnsi="Times New Roman" w:cs="Times New Roman"/>
          <w:sz w:val="28"/>
        </w:rPr>
      </w:pPr>
    </w:p>
    <w:p w:rsidR="001C1479" w:rsidRDefault="000B100A">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 Борщёвского</w:t>
      </w:r>
    </w:p>
    <w:p w:rsidR="001C1479" w:rsidRDefault="000B100A">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сельского поселения                                                         Ю.П. Рыженин</w:t>
      </w:r>
    </w:p>
    <w:p w:rsidR="001C1479" w:rsidRDefault="001C1479">
      <w:pPr>
        <w:spacing w:after="0" w:line="240" w:lineRule="auto"/>
        <w:jc w:val="center"/>
        <w:rPr>
          <w:rFonts w:ascii="Calibri" w:eastAsia="Calibri" w:hAnsi="Calibri" w:cs="Calibri"/>
          <w:b/>
          <w:sz w:val="28"/>
        </w:rPr>
      </w:pPr>
    </w:p>
    <w:p w:rsidR="001C1479" w:rsidRDefault="001C1479">
      <w:pPr>
        <w:spacing w:after="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200" w:line="276" w:lineRule="auto"/>
        <w:rPr>
          <w:rFonts w:ascii="Calibri" w:eastAsia="Calibri" w:hAnsi="Calibri" w:cs="Calibri"/>
          <w:b/>
          <w:sz w:val="28"/>
        </w:rPr>
      </w:pPr>
    </w:p>
    <w:p w:rsidR="001C1479" w:rsidRDefault="001C1479">
      <w:pPr>
        <w:spacing w:after="200" w:line="276" w:lineRule="auto"/>
        <w:rPr>
          <w:rFonts w:ascii="Calibri" w:eastAsia="Calibri" w:hAnsi="Calibri" w:cs="Calibri"/>
          <w:b/>
          <w:sz w:val="28"/>
        </w:rPr>
      </w:pPr>
    </w:p>
    <w:p w:rsidR="001C1479" w:rsidRDefault="001C1479">
      <w:pPr>
        <w:spacing w:after="200" w:line="276" w:lineRule="auto"/>
        <w:jc w:val="center"/>
        <w:rPr>
          <w:rFonts w:ascii="Calibri" w:eastAsia="Calibri" w:hAnsi="Calibri" w:cs="Calibri"/>
          <w:b/>
          <w:sz w:val="28"/>
        </w:rPr>
      </w:pPr>
    </w:p>
    <w:p w:rsidR="001C1479" w:rsidRDefault="001C1479">
      <w:pPr>
        <w:spacing w:after="0" w:line="240" w:lineRule="auto"/>
        <w:ind w:right="-3969"/>
        <w:jc w:val="both"/>
        <w:rPr>
          <w:rFonts w:ascii="Times New Roman" w:eastAsia="Times New Roman" w:hAnsi="Times New Roman" w:cs="Times New Roman"/>
          <w:sz w:val="28"/>
        </w:rPr>
      </w:pPr>
    </w:p>
    <w:p w:rsidR="001C1479" w:rsidRDefault="001C1479">
      <w:pPr>
        <w:spacing w:after="0" w:line="240" w:lineRule="auto"/>
        <w:ind w:left="4248" w:right="-3969" w:firstLine="708"/>
        <w:jc w:val="both"/>
        <w:rPr>
          <w:rFonts w:ascii="Times New Roman" w:eastAsia="Times New Roman" w:hAnsi="Times New Roman" w:cs="Times New Roman"/>
          <w:sz w:val="28"/>
        </w:rPr>
      </w:pPr>
    </w:p>
    <w:p w:rsidR="001C1479" w:rsidRDefault="001C1479">
      <w:pPr>
        <w:spacing w:after="0" w:line="240" w:lineRule="auto"/>
        <w:ind w:left="4248" w:right="-3969" w:firstLine="708"/>
        <w:jc w:val="both"/>
        <w:rPr>
          <w:rFonts w:ascii="Times New Roman" w:eastAsia="Times New Roman" w:hAnsi="Times New Roman" w:cs="Times New Roman"/>
          <w:sz w:val="28"/>
        </w:rPr>
      </w:pPr>
    </w:p>
    <w:p w:rsidR="001C1479" w:rsidRDefault="001C1479">
      <w:pPr>
        <w:spacing w:after="200" w:line="276" w:lineRule="auto"/>
        <w:ind w:right="-3969"/>
        <w:jc w:val="both"/>
        <w:rPr>
          <w:rFonts w:ascii="Calibri" w:eastAsia="Calibri" w:hAnsi="Calibri" w:cs="Calibri"/>
          <w:sz w:val="28"/>
        </w:rPr>
      </w:pPr>
    </w:p>
    <w:p w:rsidR="001C1479" w:rsidRDefault="001C1479">
      <w:pPr>
        <w:spacing w:after="200" w:line="276" w:lineRule="auto"/>
        <w:ind w:right="-3969"/>
        <w:jc w:val="both"/>
        <w:rPr>
          <w:rFonts w:ascii="Calibri" w:eastAsia="Calibri" w:hAnsi="Calibri" w:cs="Calibri"/>
          <w:sz w:val="28"/>
        </w:rPr>
      </w:pPr>
    </w:p>
    <w:p w:rsidR="001C1479" w:rsidRDefault="001C1479">
      <w:pPr>
        <w:spacing w:after="200" w:line="276" w:lineRule="auto"/>
        <w:ind w:right="-3969"/>
        <w:jc w:val="both"/>
        <w:rPr>
          <w:rFonts w:ascii="Calibri" w:eastAsia="Calibri" w:hAnsi="Calibri" w:cs="Calibri"/>
          <w:sz w:val="28"/>
        </w:rPr>
      </w:pPr>
    </w:p>
    <w:p w:rsidR="001C1479" w:rsidRDefault="001C1479">
      <w:pPr>
        <w:spacing w:after="0" w:line="240" w:lineRule="auto"/>
        <w:ind w:right="-3969"/>
        <w:jc w:val="both"/>
        <w:rPr>
          <w:rFonts w:ascii="Calibri" w:eastAsia="Calibri" w:hAnsi="Calibri" w:cs="Calibri"/>
          <w:sz w:val="28"/>
        </w:rPr>
      </w:pPr>
    </w:p>
    <w:p w:rsidR="001C1479" w:rsidRDefault="001C1479">
      <w:pPr>
        <w:spacing w:after="0" w:line="240" w:lineRule="auto"/>
        <w:ind w:right="-3969"/>
        <w:jc w:val="both"/>
        <w:rPr>
          <w:rFonts w:ascii="Calibri" w:eastAsia="Calibri" w:hAnsi="Calibri" w:cs="Calibri"/>
          <w:sz w:val="28"/>
        </w:rPr>
      </w:pPr>
    </w:p>
    <w:p w:rsidR="001C1479" w:rsidRDefault="001C1479">
      <w:pPr>
        <w:spacing w:after="0" w:line="240" w:lineRule="auto"/>
        <w:ind w:right="-3969"/>
        <w:jc w:val="both"/>
        <w:rPr>
          <w:rFonts w:ascii="Calibri" w:eastAsia="Calibri" w:hAnsi="Calibri" w:cs="Calibri"/>
          <w:sz w:val="28"/>
        </w:rPr>
      </w:pPr>
    </w:p>
    <w:p w:rsidR="001C1479" w:rsidRDefault="001C1479">
      <w:pPr>
        <w:spacing w:after="0" w:line="240" w:lineRule="auto"/>
        <w:ind w:right="-3969"/>
        <w:jc w:val="both"/>
        <w:rPr>
          <w:rFonts w:ascii="Calibri" w:eastAsia="Calibri" w:hAnsi="Calibri" w:cs="Calibri"/>
          <w:sz w:val="28"/>
        </w:rPr>
      </w:pP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Приложение № 1</w:t>
      </w: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w:t>
      </w:r>
    </w:p>
    <w:p w:rsidR="00565DB5"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Борщёвского сельского поселения</w:t>
      </w: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 xml:space="preserve">Хохольского муниципального </w:t>
      </w: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района Воронежской области</w:t>
      </w:r>
    </w:p>
    <w:p w:rsidR="001C1479" w:rsidRPr="002C2184" w:rsidRDefault="000B100A" w:rsidP="002C2184">
      <w:pPr>
        <w:rPr>
          <w:sz w:val="28"/>
          <w:szCs w:val="28"/>
        </w:rPr>
      </w:pPr>
      <w:proofErr w:type="gramStart"/>
      <w:r w:rsidRPr="002C2184">
        <w:rPr>
          <w:sz w:val="28"/>
          <w:szCs w:val="28"/>
        </w:rPr>
        <w:t>от</w:t>
      </w:r>
      <w:proofErr w:type="gramEnd"/>
      <w:r w:rsidRPr="002C2184">
        <w:rPr>
          <w:sz w:val="28"/>
          <w:szCs w:val="28"/>
        </w:rPr>
        <w:t xml:space="preserve"> </w:t>
      </w:r>
      <w:r w:rsidR="000A0699" w:rsidRPr="002C2184">
        <w:rPr>
          <w:sz w:val="28"/>
          <w:szCs w:val="28"/>
        </w:rPr>
        <w:t>01</w:t>
      </w:r>
      <w:r w:rsidRPr="002C2184">
        <w:rPr>
          <w:sz w:val="28"/>
          <w:szCs w:val="28"/>
        </w:rPr>
        <w:t>.</w:t>
      </w:r>
      <w:r w:rsidR="000A0699" w:rsidRPr="002C2184">
        <w:rPr>
          <w:sz w:val="28"/>
          <w:szCs w:val="28"/>
        </w:rPr>
        <w:t>06</w:t>
      </w:r>
      <w:r w:rsidRPr="002C2184">
        <w:rPr>
          <w:sz w:val="28"/>
          <w:szCs w:val="28"/>
        </w:rPr>
        <w:t xml:space="preserve">.2023г. № </w:t>
      </w:r>
      <w:r w:rsidR="000A0699" w:rsidRPr="002C2184">
        <w:rPr>
          <w:sz w:val="28"/>
          <w:szCs w:val="28"/>
        </w:rPr>
        <w:t>48 а</w:t>
      </w:r>
    </w:p>
    <w:p w:rsidR="001C1479" w:rsidRDefault="001C1479">
      <w:pPr>
        <w:spacing w:after="0" w:line="240" w:lineRule="auto"/>
        <w:jc w:val="right"/>
        <w:rPr>
          <w:rFonts w:ascii="Times New Roman" w:eastAsia="Times New Roman" w:hAnsi="Times New Roman" w:cs="Times New Roman"/>
        </w:rPr>
      </w:pPr>
    </w:p>
    <w:p w:rsidR="001C1479" w:rsidRDefault="001C1479">
      <w:pPr>
        <w:spacing w:after="0" w:line="240" w:lineRule="auto"/>
        <w:ind w:right="-3969"/>
        <w:jc w:val="both"/>
        <w:rPr>
          <w:rFonts w:ascii="Times New Roman" w:eastAsia="Times New Roman" w:hAnsi="Times New Roman" w:cs="Times New Roman"/>
          <w:b/>
          <w:color w:val="1E1E1E"/>
          <w:sz w:val="28"/>
        </w:rPr>
      </w:pPr>
    </w:p>
    <w:p w:rsidR="001C1479" w:rsidRDefault="001C1479">
      <w:pPr>
        <w:spacing w:after="0" w:line="276" w:lineRule="auto"/>
        <w:jc w:val="right"/>
        <w:rPr>
          <w:rFonts w:ascii="Times New Roman" w:eastAsia="Times New Roman" w:hAnsi="Times New Roman" w:cs="Times New Roman"/>
        </w:rPr>
      </w:pPr>
    </w:p>
    <w:p w:rsidR="001C1479" w:rsidRDefault="001C1479">
      <w:pPr>
        <w:spacing w:after="200" w:line="276" w:lineRule="auto"/>
        <w:ind w:firstLine="540"/>
        <w:jc w:val="both"/>
        <w:rPr>
          <w:rFonts w:ascii="Times New Roman" w:eastAsia="Times New Roman" w:hAnsi="Times New Roman" w:cs="Times New Roman"/>
        </w:rPr>
      </w:pPr>
    </w:p>
    <w:p w:rsidR="001C1479" w:rsidRDefault="000B10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РЕГЛАМЕНТ</w:t>
      </w:r>
    </w:p>
    <w:p w:rsidR="001C1479" w:rsidRDefault="000B10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РАБОТЫ СОГЛАСИТЕЛЬНОЙ КОМИССИИ ПРИ ВЫПОЛНЕНИИ КОМПЛЕКСНЫХ КАДАСТРОВЫХ РАБОТ НА ТЕРРИТОРИИ БОРЩЁВСКОГО С</w:t>
      </w:r>
      <w:r w:rsidR="00EF2608">
        <w:rPr>
          <w:rFonts w:ascii="Times New Roman" w:eastAsia="Times New Roman" w:hAnsi="Times New Roman" w:cs="Times New Roman"/>
          <w:b/>
        </w:rPr>
        <w:t>ЕЛЬСКОГО ПОСЕЛЕНИЯ ХОХОЛЬСКОГО</w:t>
      </w:r>
      <w:bookmarkStart w:id="0" w:name="_GoBack"/>
      <w:bookmarkEnd w:id="0"/>
      <w:r>
        <w:rPr>
          <w:rFonts w:ascii="Times New Roman" w:eastAsia="Times New Roman" w:hAnsi="Times New Roman" w:cs="Times New Roman"/>
          <w:b/>
        </w:rPr>
        <w:t xml:space="preserve"> МУНИЦИПАЛЬНОГО РАЙОНА </w:t>
      </w:r>
    </w:p>
    <w:p w:rsidR="001C1479" w:rsidRDefault="000B10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ВОРОНЕЖСКОЙ ОБЛАСТИ</w:t>
      </w:r>
    </w:p>
    <w:p w:rsidR="001C1479" w:rsidRDefault="001C1479">
      <w:pPr>
        <w:spacing w:after="0" w:line="276" w:lineRule="auto"/>
        <w:ind w:firstLine="540"/>
        <w:jc w:val="both"/>
        <w:rPr>
          <w:rFonts w:ascii="Times New Roman" w:eastAsia="Times New Roman" w:hAnsi="Times New Roman" w:cs="Times New Roman"/>
          <w:sz w:val="28"/>
        </w:rPr>
      </w:pPr>
    </w:p>
    <w:p w:rsidR="001C1479" w:rsidRDefault="000B100A">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1. Общие положения</w:t>
      </w:r>
    </w:p>
    <w:p w:rsidR="001C1479" w:rsidRDefault="001C1479">
      <w:pPr>
        <w:spacing w:after="200" w:line="276" w:lineRule="auto"/>
        <w:ind w:firstLine="540"/>
        <w:jc w:val="both"/>
        <w:rPr>
          <w:rFonts w:ascii="Times New Roman" w:eastAsia="Times New Roman" w:hAnsi="Times New Roman" w:cs="Times New Roman"/>
        </w:rPr>
      </w:pP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Борщёвского сельского поселения (далее - согласительная комиссия).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w:t>
      </w:r>
      <w:r w:rsidR="00565DB5">
        <w:rPr>
          <w:rFonts w:ascii="Times New Roman" w:eastAsia="Times New Roman" w:hAnsi="Times New Roman" w:cs="Times New Roman"/>
          <w:sz w:val="28"/>
        </w:rPr>
        <w:t xml:space="preserve">Борщевского </w:t>
      </w:r>
      <w:r>
        <w:rPr>
          <w:rFonts w:ascii="Times New Roman" w:eastAsia="Times New Roman" w:hAnsi="Times New Roman" w:cs="Times New Roman"/>
          <w:sz w:val="28"/>
        </w:rPr>
        <w:t xml:space="preserve"> сельского поселения.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1.3. В своей деятельности согласительная комиссия руководствуется </w:t>
      </w:r>
      <w:hyperlink r:id="rId5">
        <w:r>
          <w:rPr>
            <w:rFonts w:ascii="Times New Roman" w:eastAsia="Times New Roman" w:hAnsi="Times New Roman" w:cs="Times New Roman"/>
            <w:color w:val="0000FF"/>
            <w:sz w:val="28"/>
            <w:u w:val="single"/>
          </w:rPr>
          <w:t>Конституцией</w:t>
        </w:r>
      </w:hyperlink>
      <w:r>
        <w:rPr>
          <w:rFonts w:ascii="Times New Roman" w:eastAsia="Times New Roman" w:hAnsi="Times New Roman" w:cs="Times New Roman"/>
          <w:sz w:val="28"/>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0B100A">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2. Состав и порядок формирования согласительной комиссии</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 Комиссия состоит из председателя комиссии, заместителя, секретаря и членов комиссии (далее – члены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Состав согласительной комиссии формируется органом местного самоуправления Борщёвского сельского поселения, на территории которого выполняются комплексные кадастровые работы.</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 В состав согласительной комиссии входят представители: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1) исполнительного органа государственной власти субъекта Российской Федерации, на территории которого выполняются комплексные кадастровые работ;</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органа местного самоуправления сельского поселения, на территории которого выполняются комплексные кадастровые работы;</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органа регистрации прав;</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саморегулируемой организации, леном которой является кадастровый инженер (в случае, если он является членом саморегулируемой организации);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Борщёвского сельского поселения.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2.4. В целях формирования согласительной комиссии администрация Борщёвского сельского поселения направляет уведомление об определении представителя для включения в состав согласительной комиссии в адрес:</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департамента имущественных и земельных отношений Воронежской области;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территориального управления </w:t>
      </w:r>
      <w:proofErr w:type="spellStart"/>
      <w:r>
        <w:rPr>
          <w:rFonts w:ascii="Times New Roman" w:eastAsia="Times New Roman" w:hAnsi="Times New Roman" w:cs="Times New Roman"/>
          <w:sz w:val="28"/>
        </w:rPr>
        <w:t>Росимущества</w:t>
      </w:r>
      <w:proofErr w:type="spellEnd"/>
      <w:r>
        <w:rPr>
          <w:rFonts w:ascii="Times New Roman" w:eastAsia="Times New Roman" w:hAnsi="Times New Roman" w:cs="Times New Roman"/>
          <w:sz w:val="28"/>
        </w:rPr>
        <w:t xml:space="preserve"> по Воронежской области;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управления федеральной службы государственной регистрации, кадастра и картографии по Воронежской области;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администрации муниципального района, если в состав его территории входят поселениям, на территории которых выполняются комплексные кадастровые работы;</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 саморегулируемой организации, членом которой является кадастровый инженер (в случае, если он является членом саморегулируемой организации);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2.5. Председателем согласительной комиссии является глава </w:t>
      </w:r>
      <w:r w:rsidR="00565DB5">
        <w:rPr>
          <w:rFonts w:ascii="Times New Roman" w:eastAsia="Times New Roman" w:hAnsi="Times New Roman" w:cs="Times New Roman"/>
          <w:sz w:val="28"/>
        </w:rPr>
        <w:t>Борщевского</w:t>
      </w:r>
      <w:r>
        <w:rPr>
          <w:rFonts w:ascii="Times New Roman" w:eastAsia="Times New Roman" w:hAnsi="Times New Roman" w:cs="Times New Roman"/>
          <w:sz w:val="28"/>
        </w:rPr>
        <w:t xml:space="preserve"> сельского поселения.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 В отсутствие председателя согласительной комиссии его обязанности исполняет заместитель председателя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 Председатель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 руководит согласительной комиссией и председательствует на ее заседаниях;</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принимает решения о проведении заседаний согласительной комиссии, за исключением решения о первом заседании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организует и координирует работу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контроль за исполнением решений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организует перспективное и текущее планирование работы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2.8. Секретарь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уведомляет о заседаниях согласительной комиссии членов согласительной комиссии и лиц, указанных в п. 3.1 настоящего Регламента;</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осуществляет прием и регистрацию представляемых в согласительную комиссию документов;</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оформляет протоколы заседаний согласительной комиссии и иные документы, предусмотренные настоящим Регламентом;</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обеспечивает хранение протоколов и иных документов.</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2.9. </w:t>
      </w:r>
      <w:r>
        <w:rPr>
          <w:rFonts w:ascii="Times New Roman" w:eastAsia="Times New Roman" w:hAnsi="Times New Roman" w:cs="Times New Roman"/>
          <w:sz w:val="28"/>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2.10. Члены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участвуют в подготовке заседаний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принимают участие в заседаниях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1C1479" w:rsidRDefault="000B100A">
      <w:pPr>
        <w:spacing w:after="0" w:line="240" w:lineRule="auto"/>
        <w:ind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1C1479" w:rsidRDefault="000B100A">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1C1479" w:rsidRDefault="000B100A">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 осуществляют иные полномочия, предусмотренные законодательством Российской Федерации.</w:t>
      </w:r>
    </w:p>
    <w:p w:rsidR="001C1479" w:rsidRDefault="001C1479">
      <w:pPr>
        <w:spacing w:after="200" w:line="276" w:lineRule="auto"/>
        <w:jc w:val="center"/>
        <w:rPr>
          <w:rFonts w:ascii="Times New Roman" w:eastAsia="Times New Roman" w:hAnsi="Times New Roman" w:cs="Times New Roman"/>
          <w:sz w:val="28"/>
        </w:rPr>
      </w:pPr>
    </w:p>
    <w:p w:rsidR="001C1479" w:rsidRDefault="000B100A">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3. Основные задачи и функции согласительной комиссии</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1C1479" w:rsidRDefault="000B100A">
      <w:pPr>
        <w:spacing w:after="200" w:line="276"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собственности</w:t>
      </w:r>
      <w:proofErr w:type="gramEnd"/>
      <w:r>
        <w:rPr>
          <w:rFonts w:ascii="Times New Roman" w:eastAsia="Times New Roman" w:hAnsi="Times New Roman" w:cs="Times New Roman"/>
          <w:sz w:val="28"/>
        </w:rPr>
        <w:t xml:space="preserve">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пожизненного наследуемого владения;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На согласительную комиссию возлагаются следующие функции: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рассмотрение карты-плана территории, подготовленной в результате выполнения комплексных кадастровых работ, с целью устранить возражения </w:t>
      </w:r>
      <w:r>
        <w:rPr>
          <w:rFonts w:ascii="Times New Roman" w:eastAsia="Times New Roman" w:hAnsi="Times New Roman" w:cs="Times New Roman"/>
          <w:sz w:val="28"/>
        </w:rPr>
        <w:lastRenderedPageBreak/>
        <w:t>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подпункте 3.1.1 настоящего Регламента.</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ознакомление любых лиц с проектом карты-плана территории, в том числе в форме документа на бумажном носителе.</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1C1479" w:rsidRDefault="001C1479">
      <w:pPr>
        <w:spacing w:after="200" w:line="276" w:lineRule="auto"/>
        <w:jc w:val="center"/>
        <w:rPr>
          <w:rFonts w:ascii="Times New Roman" w:eastAsia="Times New Roman" w:hAnsi="Times New Roman" w:cs="Times New Roman"/>
          <w:sz w:val="28"/>
        </w:rPr>
      </w:pPr>
    </w:p>
    <w:p w:rsidR="001C1479" w:rsidRDefault="000B100A">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4. Полномочия согласительной комиссии</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рассмотрение возражений лиц, указанных в части 3 статьи 39 Закона о кадастре относительно местоположения границ уточненных и образованных </w:t>
      </w:r>
      <w:r>
        <w:rPr>
          <w:rFonts w:ascii="Times New Roman" w:eastAsia="Times New Roman" w:hAnsi="Times New Roman" w:cs="Times New Roman"/>
          <w:sz w:val="28"/>
        </w:rPr>
        <w:lastRenderedPageBreak/>
        <w:t>земельных участков, местоположений зданий, сооружений на земельных участках;</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подготовка заключения согласительной комиссии о результатах рассмотрения возражений лиц, указанных в подпункте 3.1.1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оформление акта согласования местоположения границ при выполнении комплексных кадастровых работ; </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0B100A">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5. Планирование и организация работы согласительной</w:t>
      </w:r>
    </w:p>
    <w:p w:rsidR="001C1479" w:rsidRDefault="000B100A">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комиссии</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Борщёвского сельского поселения Хохольского муниципального района Воронежской области.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5.3. Заседания согласительной комиссии проводятся по мере необходимости.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5.5. Материалы на заседание согласительной комиссии готовятся органом местного самоуправления </w:t>
      </w:r>
      <w:r w:rsidR="00565DB5">
        <w:rPr>
          <w:rFonts w:ascii="Times New Roman" w:eastAsia="Times New Roman" w:hAnsi="Times New Roman" w:cs="Times New Roman"/>
          <w:sz w:val="28"/>
        </w:rPr>
        <w:t xml:space="preserve">Борщевского </w:t>
      </w:r>
      <w:r>
        <w:rPr>
          <w:rFonts w:ascii="Times New Roman" w:eastAsia="Times New Roman" w:hAnsi="Times New Roman" w:cs="Times New Roman"/>
          <w:sz w:val="28"/>
        </w:rPr>
        <w:t xml:space="preserve"> сельского поселения.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6">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24.07.2007 №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5.9. Извещение, указанное в п. 5.7. настоящего Регламента публикуется на официальном сайте Борщёвского сельского поселения в информационно-телекоммуникационной сети «Интернет».</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5.10. </w:t>
      </w:r>
      <w:r>
        <w:rPr>
          <w:rFonts w:ascii="Times New Roman" w:eastAsia="Times New Roman" w:hAnsi="Times New Roman" w:cs="Times New Roman"/>
          <w:sz w:val="28"/>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5.11. Секретарь согласительной комиссии регистрирует возражения заинтересованных лиц, если они представлены (направлены) в </w:t>
      </w:r>
      <w:r>
        <w:rPr>
          <w:rFonts w:ascii="Times New Roman" w:eastAsia="Times New Roman" w:hAnsi="Times New Roman" w:cs="Times New Roman"/>
          <w:sz w:val="28"/>
          <w:shd w:val="clear" w:color="auto" w:fill="FFFFFF"/>
        </w:rPr>
        <w:lastRenderedPageBreak/>
        <w:t>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Возражения заинтересованных лиц должны содержать сведения о лице, направившим данные возражения, в том числе фамилию, имя и (при наличии) </w:t>
      </w:r>
      <w:proofErr w:type="gramStart"/>
      <w:r>
        <w:rPr>
          <w:rFonts w:ascii="Times New Roman" w:eastAsia="Times New Roman" w:hAnsi="Times New Roman" w:cs="Times New Roman"/>
          <w:sz w:val="28"/>
          <w:shd w:val="clear" w:color="auto" w:fill="FFFFFF"/>
        </w:rPr>
        <w:t>отчество,  а</w:t>
      </w:r>
      <w:proofErr w:type="gramEnd"/>
      <w:r>
        <w:rPr>
          <w:rFonts w:ascii="Times New Roman" w:eastAsia="Times New Roman" w:hAnsi="Times New Roman" w:cs="Times New Roman"/>
          <w:sz w:val="28"/>
          <w:shd w:val="clear" w:color="auto" w:fill="FFFFFF"/>
        </w:rPr>
        <w:t xml:space="preserve">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регистрирует присутствующих на заседании;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5.14. Заседание согласительной комиссии ведет председатель, а в случае его отсутствия – заместитель председателя.</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5.15. После начала заседания уполномоченные члены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представляют проект карты-плана территории;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0B100A">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6. Оформление результатов работы согласительной комиссии</w:t>
      </w:r>
    </w:p>
    <w:p w:rsidR="001C1479" w:rsidRDefault="001C1479">
      <w:pPr>
        <w:spacing w:after="200" w:line="276" w:lineRule="auto"/>
        <w:jc w:val="center"/>
        <w:rPr>
          <w:rFonts w:ascii="Times New Roman" w:eastAsia="Times New Roman" w:hAnsi="Times New Roman" w:cs="Times New Roman"/>
          <w:sz w:val="28"/>
        </w:rPr>
      </w:pP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6.1. По результатам работы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составляется протокол заседания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оформляется акт согласования местоположения границ при выполнении комплексных кадастровых работ.</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 возражения были признаны необоснованными.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w:t>
      </w:r>
      <w:r w:rsidR="00565DB5">
        <w:rPr>
          <w:rFonts w:ascii="Times New Roman" w:eastAsia="Times New Roman" w:hAnsi="Times New Roman" w:cs="Times New Roman"/>
          <w:sz w:val="28"/>
        </w:rPr>
        <w:t>Борщевского</w:t>
      </w:r>
      <w:r>
        <w:rPr>
          <w:rFonts w:ascii="Times New Roman" w:eastAsia="Times New Roman" w:hAnsi="Times New Roman" w:cs="Times New Roman"/>
          <w:sz w:val="28"/>
        </w:rPr>
        <w:t xml:space="preserve">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1C1479" w:rsidRDefault="000B100A">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1C1479">
      <w:pPr>
        <w:spacing w:after="200" w:line="276" w:lineRule="auto"/>
        <w:ind w:firstLine="540"/>
        <w:jc w:val="both"/>
        <w:rPr>
          <w:rFonts w:ascii="Times New Roman" w:eastAsia="Times New Roman" w:hAnsi="Times New Roman" w:cs="Times New Roman"/>
          <w:sz w:val="28"/>
        </w:rPr>
      </w:pPr>
    </w:p>
    <w:p w:rsidR="001C1479" w:rsidRDefault="001C1479">
      <w:pPr>
        <w:spacing w:after="200" w:line="276" w:lineRule="auto"/>
        <w:rPr>
          <w:rFonts w:ascii="Times New Roman" w:eastAsia="Times New Roman" w:hAnsi="Times New Roman" w:cs="Times New Roman"/>
        </w:rPr>
      </w:pPr>
    </w:p>
    <w:p w:rsidR="001C1479" w:rsidRDefault="001C1479">
      <w:pPr>
        <w:spacing w:after="0" w:line="240" w:lineRule="auto"/>
        <w:ind w:right="-3969"/>
        <w:jc w:val="both"/>
        <w:rPr>
          <w:rFonts w:ascii="Times New Roman" w:eastAsia="Times New Roman" w:hAnsi="Times New Roman" w:cs="Times New Roman"/>
          <w:sz w:val="28"/>
        </w:rPr>
      </w:pP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Приложение № 2</w:t>
      </w: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w:t>
      </w:r>
    </w:p>
    <w:p w:rsidR="000A069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Борщёвского сельского поселения</w:t>
      </w: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 xml:space="preserve">Хохольского муниципального </w:t>
      </w:r>
    </w:p>
    <w:p w:rsidR="001C1479" w:rsidRDefault="000B100A">
      <w:pPr>
        <w:spacing w:after="0" w:line="240" w:lineRule="auto"/>
        <w:ind w:right="-3969"/>
        <w:jc w:val="both"/>
        <w:rPr>
          <w:rFonts w:ascii="Times New Roman" w:eastAsia="Times New Roman" w:hAnsi="Times New Roman" w:cs="Times New Roman"/>
          <w:sz w:val="28"/>
        </w:rPr>
      </w:pPr>
      <w:r>
        <w:rPr>
          <w:rFonts w:ascii="Times New Roman" w:eastAsia="Times New Roman" w:hAnsi="Times New Roman" w:cs="Times New Roman"/>
          <w:sz w:val="28"/>
        </w:rPr>
        <w:t>района Воронежской области</w:t>
      </w:r>
    </w:p>
    <w:p w:rsidR="001C1479" w:rsidRPr="002C2184" w:rsidRDefault="000B100A" w:rsidP="002C2184">
      <w:pPr>
        <w:rPr>
          <w:sz w:val="28"/>
          <w:szCs w:val="28"/>
        </w:rPr>
      </w:pPr>
      <w:proofErr w:type="gramStart"/>
      <w:r w:rsidRPr="002C2184">
        <w:rPr>
          <w:sz w:val="28"/>
          <w:szCs w:val="28"/>
        </w:rPr>
        <w:t>от</w:t>
      </w:r>
      <w:proofErr w:type="gramEnd"/>
      <w:r w:rsidRPr="002C2184">
        <w:rPr>
          <w:sz w:val="28"/>
          <w:szCs w:val="28"/>
        </w:rPr>
        <w:t xml:space="preserve"> </w:t>
      </w:r>
      <w:r w:rsidR="000A0699" w:rsidRPr="002C2184">
        <w:rPr>
          <w:sz w:val="28"/>
          <w:szCs w:val="28"/>
        </w:rPr>
        <w:t>01</w:t>
      </w:r>
      <w:r w:rsidRPr="002C2184">
        <w:rPr>
          <w:sz w:val="28"/>
          <w:szCs w:val="28"/>
        </w:rPr>
        <w:t>.0</w:t>
      </w:r>
      <w:r w:rsidR="000A0699" w:rsidRPr="002C2184">
        <w:rPr>
          <w:sz w:val="28"/>
          <w:szCs w:val="28"/>
        </w:rPr>
        <w:t>6</w:t>
      </w:r>
      <w:r w:rsidRPr="002C2184">
        <w:rPr>
          <w:sz w:val="28"/>
          <w:szCs w:val="28"/>
        </w:rPr>
        <w:t xml:space="preserve">.2023г. № </w:t>
      </w:r>
      <w:r w:rsidR="000A0699" w:rsidRPr="002C2184">
        <w:rPr>
          <w:sz w:val="28"/>
          <w:szCs w:val="28"/>
        </w:rPr>
        <w:t>48 а</w:t>
      </w:r>
    </w:p>
    <w:p w:rsidR="001C1479" w:rsidRPr="002C2184" w:rsidRDefault="001C1479" w:rsidP="002C2184">
      <w:pPr>
        <w:rPr>
          <w:sz w:val="28"/>
          <w:szCs w:val="28"/>
        </w:rPr>
      </w:pPr>
    </w:p>
    <w:p w:rsidR="001C1479" w:rsidRDefault="001C1479">
      <w:pPr>
        <w:spacing w:after="0" w:line="240" w:lineRule="auto"/>
        <w:ind w:right="-3969"/>
        <w:jc w:val="both"/>
        <w:rPr>
          <w:rFonts w:ascii="Times New Roman" w:eastAsia="Times New Roman" w:hAnsi="Times New Roman" w:cs="Times New Roman"/>
          <w:b/>
          <w:color w:val="1E1E1E"/>
          <w:sz w:val="28"/>
        </w:rPr>
      </w:pPr>
    </w:p>
    <w:p w:rsidR="001C1479" w:rsidRDefault="001C1479">
      <w:pPr>
        <w:spacing w:after="0" w:line="240" w:lineRule="auto"/>
        <w:jc w:val="right"/>
        <w:rPr>
          <w:rFonts w:ascii="Times New Roman" w:eastAsia="Times New Roman" w:hAnsi="Times New Roman" w:cs="Times New Roman"/>
        </w:rPr>
      </w:pPr>
    </w:p>
    <w:p w:rsidR="001C1479" w:rsidRDefault="000B100A">
      <w:pPr>
        <w:widowControl w:val="0"/>
        <w:spacing w:after="0" w:line="276"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СОСТАВ СОГЛАСИТЕЛЬНОЙ КОМИССИИ ПО СОГЛАСОВАНИЮ МЕСТОПОЛОЖЕНИЯ ГРАНИЦ ЗЕМЕЛЬНЫХ УЧАСТКОВ ПРИ ВЫПОЛНЕНИИ КОМПЛЕКСНЫХ КАДАСТРОВЫХ РАБОТ НА</w:t>
      </w:r>
      <w:r w:rsidR="002C2184">
        <w:rPr>
          <w:rFonts w:ascii="Times New Roman" w:eastAsia="Times New Roman" w:hAnsi="Times New Roman" w:cs="Times New Roman"/>
          <w:b/>
          <w:sz w:val="28"/>
        </w:rPr>
        <w:t xml:space="preserve"> </w:t>
      </w:r>
      <w:r>
        <w:rPr>
          <w:rFonts w:ascii="Times New Roman" w:eastAsia="Times New Roman" w:hAnsi="Times New Roman" w:cs="Times New Roman"/>
          <w:b/>
          <w:sz w:val="28"/>
        </w:rPr>
        <w:t>ТЕРРИТОРИИ БОРЩЁВСКОГО СЕЛЬСКОГО ПОСЕЛЕНИЯ ХОХОЛЬСКОГО МУНИЦИПАЛЬНОГО РАЙОНА</w:t>
      </w:r>
    </w:p>
    <w:p w:rsidR="001C1479" w:rsidRDefault="001C1479">
      <w:pPr>
        <w:widowControl w:val="0"/>
        <w:spacing w:after="0" w:line="276" w:lineRule="auto"/>
        <w:ind w:firstLine="540"/>
        <w:jc w:val="center"/>
        <w:rPr>
          <w:rFonts w:ascii="Times New Roman" w:eastAsia="Times New Roman" w:hAnsi="Times New Roman" w:cs="Times New Roman"/>
          <w:b/>
          <w:sz w:val="28"/>
        </w:rPr>
      </w:pPr>
    </w:p>
    <w:tbl>
      <w:tblPr>
        <w:tblW w:w="0" w:type="auto"/>
        <w:tblInd w:w="98" w:type="dxa"/>
        <w:tblCellMar>
          <w:left w:w="10" w:type="dxa"/>
          <w:right w:w="10" w:type="dxa"/>
        </w:tblCellMar>
        <w:tblLook w:val="04A0" w:firstRow="1" w:lastRow="0" w:firstColumn="1" w:lastColumn="0" w:noHBand="0" w:noVBand="1"/>
      </w:tblPr>
      <w:tblGrid>
        <w:gridCol w:w="852"/>
        <w:gridCol w:w="2124"/>
        <w:gridCol w:w="6497"/>
      </w:tblGrid>
      <w:tr w:rsidR="001C1479" w:rsidTr="00F3745F">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1C1479">
            <w:pPr>
              <w:widowControl w:val="0"/>
              <w:spacing w:after="0" w:line="276" w:lineRule="auto"/>
              <w:jc w:val="center"/>
              <w:rPr>
                <w:rFonts w:ascii="Times New Roman" w:eastAsia="Times New Roman" w:hAnsi="Times New Roman" w:cs="Times New Roman"/>
                <w:sz w:val="28"/>
              </w:rPr>
            </w:pPr>
          </w:p>
          <w:p w:rsidR="001C1479" w:rsidRDefault="001C1479">
            <w:pPr>
              <w:widowControl w:val="0"/>
              <w:spacing w:after="0" w:line="276" w:lineRule="auto"/>
              <w:jc w:val="center"/>
              <w:rPr>
                <w:rFonts w:ascii="Times New Roman" w:eastAsia="Times New Roman" w:hAnsi="Times New Roman" w:cs="Times New Roman"/>
                <w:sz w:val="28"/>
              </w:rPr>
            </w:pPr>
          </w:p>
          <w:p w:rsidR="001C1479" w:rsidRDefault="001C1479">
            <w:pPr>
              <w:widowControl w:val="0"/>
              <w:spacing w:after="0" w:line="276" w:lineRule="auto"/>
              <w:jc w:val="center"/>
              <w:rPr>
                <w:rFonts w:ascii="Times New Roman" w:eastAsia="Times New Roman" w:hAnsi="Times New Roman" w:cs="Times New Roman"/>
                <w:sz w:val="28"/>
              </w:rPr>
            </w:pPr>
          </w:p>
          <w:p w:rsidR="001C1479" w:rsidRDefault="000B100A">
            <w:pPr>
              <w:widowControl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p w:rsidR="001C1479" w:rsidRDefault="001C1479">
            <w:pPr>
              <w:spacing w:after="200" w:line="276" w:lineRule="auto"/>
              <w:jc w:val="center"/>
              <w:rPr>
                <w:rFonts w:ascii="Calibri" w:eastAsia="Calibri" w:hAnsi="Calibri" w:cs="Calibri"/>
              </w:rPr>
            </w:pPr>
          </w:p>
          <w:p w:rsidR="001C1479" w:rsidRDefault="001C1479">
            <w:pPr>
              <w:spacing w:after="200" w:line="276" w:lineRule="auto"/>
              <w:jc w:val="center"/>
              <w:rPr>
                <w:rFonts w:ascii="Calibri" w:eastAsia="Calibri" w:hAnsi="Calibri" w:cs="Calibri"/>
              </w:rPr>
            </w:pPr>
          </w:p>
          <w:p w:rsidR="001C1479" w:rsidRDefault="001C1479">
            <w:pPr>
              <w:spacing w:after="200" w:line="276" w:lineRule="auto"/>
              <w:jc w:val="center"/>
            </w:pP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1C1479">
            <w:pPr>
              <w:widowControl w:val="0"/>
              <w:spacing w:after="0" w:line="276" w:lineRule="auto"/>
              <w:rPr>
                <w:rFonts w:ascii="Times New Roman" w:eastAsia="Times New Roman" w:hAnsi="Times New Roman" w:cs="Times New Roman"/>
                <w:sz w:val="28"/>
              </w:rPr>
            </w:pPr>
          </w:p>
          <w:p w:rsidR="001C1479" w:rsidRDefault="001C1479">
            <w:pPr>
              <w:widowControl w:val="0"/>
              <w:spacing w:after="0" w:line="276" w:lineRule="auto"/>
              <w:rPr>
                <w:rFonts w:ascii="Times New Roman" w:eastAsia="Times New Roman" w:hAnsi="Times New Roman" w:cs="Times New Roman"/>
                <w:sz w:val="28"/>
              </w:rPr>
            </w:pPr>
          </w:p>
          <w:p w:rsidR="001C1479" w:rsidRDefault="001C1479">
            <w:pPr>
              <w:widowControl w:val="0"/>
              <w:spacing w:after="0" w:line="276" w:lineRule="auto"/>
              <w:rPr>
                <w:rFonts w:ascii="Times New Roman" w:eastAsia="Times New Roman" w:hAnsi="Times New Roman" w:cs="Times New Roman"/>
                <w:sz w:val="28"/>
              </w:rPr>
            </w:pPr>
          </w:p>
          <w:p w:rsidR="001C1479" w:rsidRDefault="000B100A">
            <w:pPr>
              <w:widowControl w:val="0"/>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Рыженин Ю.П.</w:t>
            </w:r>
          </w:p>
          <w:p w:rsidR="001C1479" w:rsidRDefault="001C1479">
            <w:pPr>
              <w:widowControl w:val="0"/>
              <w:spacing w:after="0" w:line="276" w:lineRule="auto"/>
            </w:pP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Default="000B100A">
            <w:pPr>
              <w:widowControl w:val="0"/>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глава администрации Борщёвского сельского поселения Хохольского муниципального района Воронежской области (</w:t>
            </w:r>
            <w:r>
              <w:rPr>
                <w:rFonts w:ascii="Times New Roman" w:eastAsia="Times New Roman" w:hAnsi="Times New Roman" w:cs="Times New Roman"/>
                <w:i/>
                <w:sz w:val="28"/>
              </w:rPr>
              <w:t>председатель комиссии</w:t>
            </w:r>
            <w:r>
              <w:rPr>
                <w:rFonts w:ascii="Times New Roman" w:eastAsia="Times New Roman" w:hAnsi="Times New Roman" w:cs="Times New Roman"/>
                <w:sz w:val="28"/>
              </w:rPr>
              <w:t>);</w:t>
            </w:r>
          </w:p>
          <w:p w:rsidR="001C1479" w:rsidRDefault="001C1479">
            <w:pPr>
              <w:widowControl w:val="0"/>
              <w:spacing w:after="0" w:line="276" w:lineRule="auto"/>
              <w:jc w:val="both"/>
            </w:pPr>
          </w:p>
        </w:tc>
      </w:tr>
      <w:tr w:rsidR="001C1479" w:rsidTr="00F3745F">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spacing w:after="0" w:line="276" w:lineRule="auto"/>
              <w:jc w:val="center"/>
            </w:pPr>
            <w:r>
              <w:rPr>
                <w:rFonts w:ascii="Times New Roman" w:eastAsia="Times New Roman" w:hAnsi="Times New Roman" w:cs="Times New Roman"/>
                <w:sz w:val="28"/>
              </w:rPr>
              <w:t>2.</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spacing w:after="0" w:line="276" w:lineRule="auto"/>
              <w:ind w:right="-92"/>
            </w:pPr>
            <w:r>
              <w:rPr>
                <w:rFonts w:ascii="Times New Roman" w:eastAsia="Times New Roman" w:hAnsi="Times New Roman" w:cs="Times New Roman"/>
                <w:sz w:val="28"/>
              </w:rPr>
              <w:t>Рыженина Л.А.</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Default="000B100A">
            <w:pPr>
              <w:widowControl w:val="0"/>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инспектор администрации Борщёвского сельского поселения Хохольского муниципального района Воронежской области (</w:t>
            </w:r>
            <w:r>
              <w:rPr>
                <w:rFonts w:ascii="Times New Roman" w:eastAsia="Times New Roman" w:hAnsi="Times New Roman" w:cs="Times New Roman"/>
                <w:i/>
                <w:sz w:val="28"/>
              </w:rPr>
              <w:t>секретарь комиссии</w:t>
            </w:r>
            <w:r>
              <w:rPr>
                <w:rFonts w:ascii="Times New Roman" w:eastAsia="Times New Roman" w:hAnsi="Times New Roman" w:cs="Times New Roman"/>
                <w:sz w:val="28"/>
              </w:rPr>
              <w:t>);</w:t>
            </w:r>
          </w:p>
          <w:p w:rsidR="001C1479" w:rsidRDefault="001C1479">
            <w:pPr>
              <w:widowControl w:val="0"/>
              <w:spacing w:after="0" w:line="276" w:lineRule="auto"/>
              <w:jc w:val="both"/>
              <w:rPr>
                <w:rFonts w:ascii="Times New Roman" w:eastAsia="Times New Roman" w:hAnsi="Times New Roman" w:cs="Times New Roman"/>
                <w:sz w:val="28"/>
              </w:rPr>
            </w:pPr>
          </w:p>
          <w:p w:rsidR="001C1479" w:rsidRDefault="000B100A">
            <w:pPr>
              <w:widowControl w:val="0"/>
              <w:spacing w:after="0" w:line="276" w:lineRule="auto"/>
              <w:jc w:val="both"/>
            </w:pPr>
            <w:r>
              <w:rPr>
                <w:rFonts w:ascii="Times New Roman" w:eastAsia="Times New Roman" w:hAnsi="Times New Roman" w:cs="Times New Roman"/>
                <w:i/>
                <w:sz w:val="28"/>
                <w:u w:val="single"/>
              </w:rPr>
              <w:t>Члены комиссии:</w:t>
            </w:r>
          </w:p>
        </w:tc>
      </w:tr>
      <w:tr w:rsidR="001C1479" w:rsidTr="00F3745F">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1C1479">
            <w:pPr>
              <w:widowControl w:val="0"/>
              <w:spacing w:after="0" w:line="276" w:lineRule="auto"/>
              <w:rPr>
                <w:rFonts w:ascii="Times New Roman" w:eastAsia="Times New Roman" w:hAnsi="Times New Roman" w:cs="Times New Roman"/>
                <w:sz w:val="28"/>
              </w:rPr>
            </w:pPr>
          </w:p>
          <w:p w:rsidR="001C1479" w:rsidRDefault="000B100A">
            <w:pPr>
              <w:widowControl w:val="0"/>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3.</w:t>
            </w:r>
          </w:p>
          <w:p w:rsidR="001C1479" w:rsidRDefault="001C1479">
            <w:pPr>
              <w:widowControl w:val="0"/>
              <w:spacing w:after="0" w:line="276" w:lineRule="auto"/>
            </w:pP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1C1479">
            <w:pPr>
              <w:widowControl w:val="0"/>
              <w:tabs>
                <w:tab w:val="left" w:pos="-800"/>
              </w:tabs>
              <w:spacing w:after="0" w:line="276" w:lineRule="auto"/>
              <w:rPr>
                <w:rFonts w:ascii="Times New Roman" w:eastAsia="Times New Roman" w:hAnsi="Times New Roman" w:cs="Times New Roman"/>
                <w:sz w:val="28"/>
              </w:rPr>
            </w:pPr>
          </w:p>
          <w:p w:rsidR="001C1479" w:rsidRDefault="000B100A">
            <w:pPr>
              <w:widowControl w:val="0"/>
              <w:tabs>
                <w:tab w:val="left" w:pos="-800"/>
              </w:tabs>
              <w:spacing w:after="0" w:line="276" w:lineRule="auto"/>
            </w:pPr>
            <w:proofErr w:type="spellStart"/>
            <w:r>
              <w:rPr>
                <w:rFonts w:ascii="Times New Roman" w:eastAsia="Times New Roman" w:hAnsi="Times New Roman" w:cs="Times New Roman"/>
                <w:sz w:val="28"/>
              </w:rPr>
              <w:t>Солодовникова</w:t>
            </w:r>
            <w:proofErr w:type="spellEnd"/>
            <w:r>
              <w:rPr>
                <w:rFonts w:ascii="Times New Roman" w:eastAsia="Times New Roman" w:hAnsi="Times New Roman" w:cs="Times New Roman"/>
                <w:sz w:val="28"/>
              </w:rPr>
              <w:t xml:space="preserve"> О.Ю.</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Default="001C1479">
            <w:pPr>
              <w:widowControl w:val="0"/>
              <w:spacing w:after="0" w:line="276" w:lineRule="auto"/>
              <w:jc w:val="both"/>
              <w:rPr>
                <w:rFonts w:ascii="Times New Roman" w:eastAsia="Times New Roman" w:hAnsi="Times New Roman" w:cs="Times New Roman"/>
                <w:sz w:val="28"/>
              </w:rPr>
            </w:pPr>
          </w:p>
          <w:p w:rsidR="001C1479" w:rsidRDefault="000B100A">
            <w:pPr>
              <w:widowControl w:val="0"/>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1C1479" w:rsidRDefault="001C1479">
            <w:pPr>
              <w:widowControl w:val="0"/>
              <w:spacing w:after="0" w:line="276" w:lineRule="auto"/>
              <w:jc w:val="both"/>
            </w:pPr>
          </w:p>
        </w:tc>
      </w:tr>
      <w:tr w:rsidR="001C1479"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4.</w:t>
            </w:r>
          </w:p>
          <w:p w:rsidR="001C1479" w:rsidRDefault="001C1479">
            <w:pPr>
              <w:widowControl w:val="0"/>
              <w:spacing w:after="0" w:line="276" w:lineRule="auto"/>
              <w:jc w:val="center"/>
              <w:rPr>
                <w:rFonts w:ascii="Times New Roman" w:eastAsia="Times New Roman" w:hAnsi="Times New Roman" w:cs="Times New Roman"/>
                <w:sz w:val="28"/>
              </w:rPr>
            </w:pPr>
          </w:p>
          <w:p w:rsidR="001C1479" w:rsidRDefault="001C1479">
            <w:pPr>
              <w:widowControl w:val="0"/>
              <w:spacing w:after="0" w:line="276" w:lineRule="auto"/>
              <w:jc w:val="center"/>
              <w:rPr>
                <w:rFonts w:ascii="Times New Roman" w:eastAsia="Times New Roman" w:hAnsi="Times New Roman" w:cs="Times New Roman"/>
                <w:sz w:val="28"/>
              </w:rPr>
            </w:pPr>
          </w:p>
          <w:p w:rsidR="001C1479" w:rsidRDefault="001C1479">
            <w:pPr>
              <w:widowControl w:val="0"/>
              <w:spacing w:after="0" w:line="276" w:lineRule="auto"/>
              <w:jc w:val="center"/>
            </w:pP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tabs>
                <w:tab w:val="left" w:pos="-800"/>
              </w:tabs>
              <w:spacing w:after="0" w:line="276" w:lineRule="auto"/>
            </w:pPr>
            <w:r>
              <w:rPr>
                <w:rFonts w:ascii="Times New Roman" w:eastAsia="Times New Roman" w:hAnsi="Times New Roman" w:cs="Times New Roman"/>
                <w:sz w:val="28"/>
              </w:rPr>
              <w:t>Тимченко Т.В.</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Default="000B100A">
            <w:pPr>
              <w:widowControl w:val="0"/>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1C1479" w:rsidRDefault="001C1479">
            <w:pPr>
              <w:widowControl w:val="0"/>
              <w:spacing w:after="0" w:line="276" w:lineRule="auto"/>
              <w:jc w:val="both"/>
              <w:rPr>
                <w:rFonts w:ascii="Times New Roman" w:eastAsia="Times New Roman" w:hAnsi="Times New Roman" w:cs="Times New Roman"/>
                <w:sz w:val="28"/>
              </w:rPr>
            </w:pPr>
          </w:p>
          <w:p w:rsidR="001C1479" w:rsidRDefault="001C1479">
            <w:pPr>
              <w:widowControl w:val="0"/>
              <w:spacing w:after="0" w:line="276" w:lineRule="auto"/>
              <w:jc w:val="both"/>
            </w:pPr>
          </w:p>
        </w:tc>
      </w:tr>
      <w:tr w:rsidR="001C1479"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spacing w:after="0" w:line="276" w:lineRule="auto"/>
              <w:jc w:val="center"/>
            </w:pPr>
            <w:r>
              <w:rPr>
                <w:rFonts w:ascii="Times New Roman" w:eastAsia="Times New Roman" w:hAnsi="Times New Roman" w:cs="Times New Roman"/>
                <w:sz w:val="28"/>
              </w:rPr>
              <w:lastRenderedPageBreak/>
              <w:t>5.</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tabs>
                <w:tab w:val="left" w:pos="-800"/>
              </w:tabs>
              <w:spacing w:after="0" w:line="276" w:lineRule="auto"/>
            </w:pPr>
            <w:r>
              <w:rPr>
                <w:rFonts w:ascii="Times New Roman" w:eastAsia="Times New Roman" w:hAnsi="Times New Roman" w:cs="Times New Roman"/>
                <w:sz w:val="28"/>
              </w:rPr>
              <w:t>Меркулов А.А.</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Default="000B100A">
            <w:pPr>
              <w:widowControl w:val="0"/>
              <w:spacing w:after="0" w:line="276" w:lineRule="auto"/>
              <w:jc w:val="both"/>
            </w:pPr>
            <w:r>
              <w:rPr>
                <w:rFonts w:ascii="Times New Roman" w:eastAsia="Times New Roman" w:hAnsi="Times New Roman" w:cs="Times New Roman"/>
                <w:sz w:val="28"/>
              </w:rPr>
              <w:t xml:space="preserve">- начальник отдела по управлению и распоряжению федеральным имуществом и земельными участками территориального управления </w:t>
            </w:r>
            <w:proofErr w:type="spellStart"/>
            <w:r>
              <w:rPr>
                <w:rFonts w:ascii="Times New Roman" w:eastAsia="Times New Roman" w:hAnsi="Times New Roman" w:cs="Times New Roman"/>
                <w:sz w:val="28"/>
              </w:rPr>
              <w:t>Росимущества</w:t>
            </w:r>
            <w:proofErr w:type="spellEnd"/>
            <w:r>
              <w:rPr>
                <w:rFonts w:ascii="Times New Roman" w:eastAsia="Times New Roman" w:hAnsi="Times New Roman" w:cs="Times New Roman"/>
                <w:sz w:val="28"/>
              </w:rPr>
              <w:t xml:space="preserve"> в Воронежской области;</w:t>
            </w:r>
          </w:p>
        </w:tc>
      </w:tr>
      <w:tr w:rsidR="001C1479"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spacing w:after="0" w:line="276" w:lineRule="auto"/>
              <w:jc w:val="center"/>
            </w:pPr>
            <w:r>
              <w:rPr>
                <w:rFonts w:ascii="Times New Roman" w:eastAsia="Times New Roman" w:hAnsi="Times New Roman" w:cs="Times New Roman"/>
                <w:sz w:val="28"/>
              </w:rPr>
              <w:t>6.</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tabs>
                <w:tab w:val="left" w:pos="-800"/>
              </w:tabs>
              <w:spacing w:after="0" w:line="276" w:lineRule="auto"/>
            </w:pPr>
            <w:r>
              <w:rPr>
                <w:rFonts w:ascii="Times New Roman" w:eastAsia="Times New Roman" w:hAnsi="Times New Roman" w:cs="Times New Roman"/>
                <w:sz w:val="28"/>
              </w:rPr>
              <w:t>Антипова Т.Н.</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Default="000B100A">
            <w:pPr>
              <w:widowControl w:val="0"/>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заместитель начальника отдела по работе с объектами недвижимости; </w:t>
            </w:r>
          </w:p>
          <w:p w:rsidR="001C1479" w:rsidRDefault="001C1479">
            <w:pPr>
              <w:widowControl w:val="0"/>
              <w:spacing w:after="0" w:line="276" w:lineRule="auto"/>
              <w:jc w:val="both"/>
            </w:pPr>
          </w:p>
        </w:tc>
      </w:tr>
      <w:tr w:rsidR="001C1479"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spacing w:after="0" w:line="276" w:lineRule="auto"/>
              <w:jc w:val="center"/>
            </w:pPr>
            <w:r>
              <w:rPr>
                <w:rFonts w:ascii="Times New Roman" w:eastAsia="Times New Roman" w:hAnsi="Times New Roman" w:cs="Times New Roman"/>
                <w:sz w:val="28"/>
              </w:rPr>
              <w:t>7.</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tabs>
                <w:tab w:val="left" w:pos="-800"/>
              </w:tabs>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Шевченко Е.В.</w:t>
            </w:r>
          </w:p>
          <w:p w:rsidR="001C1479" w:rsidRDefault="001C1479">
            <w:pPr>
              <w:widowControl w:val="0"/>
              <w:tabs>
                <w:tab w:val="left" w:pos="-800"/>
              </w:tabs>
              <w:spacing w:after="0" w:line="276" w:lineRule="auto"/>
            </w:pP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Default="000B100A">
            <w:pPr>
              <w:widowControl w:val="0"/>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инженер 2 категории отдела по работе с объектами недвижимости;</w:t>
            </w:r>
          </w:p>
          <w:p w:rsidR="001C1479" w:rsidRDefault="001C1479">
            <w:pPr>
              <w:widowControl w:val="0"/>
              <w:spacing w:after="0" w:line="276" w:lineRule="auto"/>
              <w:jc w:val="both"/>
            </w:pPr>
          </w:p>
        </w:tc>
      </w:tr>
      <w:tr w:rsidR="001C1479"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Default="000B100A">
            <w:pPr>
              <w:widowControl w:val="0"/>
              <w:spacing w:after="0" w:line="276" w:lineRule="auto"/>
              <w:jc w:val="center"/>
            </w:pPr>
            <w:r>
              <w:rPr>
                <w:rFonts w:ascii="Times New Roman" w:eastAsia="Times New Roman" w:hAnsi="Times New Roman" w:cs="Times New Roman"/>
                <w:sz w:val="28"/>
              </w:rPr>
              <w:t>8.</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1479" w:rsidRPr="00F3745F" w:rsidRDefault="00F3745F">
            <w:pPr>
              <w:widowControl w:val="0"/>
              <w:tabs>
                <w:tab w:val="left" w:pos="-800"/>
              </w:tabs>
              <w:spacing w:after="0" w:line="276" w:lineRule="auto"/>
              <w:rPr>
                <w:rFonts w:ascii="Times New Roman" w:eastAsia="Times New Roman" w:hAnsi="Times New Roman" w:cs="Times New Roman"/>
                <w:sz w:val="28"/>
              </w:rPr>
            </w:pPr>
            <w:r w:rsidRPr="00F3745F">
              <w:rPr>
                <w:rFonts w:ascii="Times New Roman" w:eastAsia="Times New Roman" w:hAnsi="Times New Roman" w:cs="Times New Roman"/>
                <w:sz w:val="28"/>
              </w:rPr>
              <w:t>Рязанцева Ирина Юрьевна</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1C1479" w:rsidRPr="00F3745F" w:rsidRDefault="00F3745F">
            <w:pPr>
              <w:widowControl w:val="0"/>
              <w:spacing w:after="0" w:line="276" w:lineRule="auto"/>
              <w:jc w:val="both"/>
              <w:rPr>
                <w:rFonts w:ascii="Times New Roman" w:eastAsia="Times New Roman" w:hAnsi="Times New Roman" w:cs="Times New Roman"/>
                <w:sz w:val="28"/>
              </w:rPr>
            </w:pPr>
            <w:r w:rsidRPr="00F3745F">
              <w:rPr>
                <w:rFonts w:ascii="Times New Roman" w:eastAsia="Times New Roman" w:hAnsi="Times New Roman" w:cs="Times New Roman"/>
                <w:sz w:val="28"/>
              </w:rPr>
              <w:t>-заместитель главы администрации Хохольского муниципального района Воронежской области</w:t>
            </w:r>
          </w:p>
        </w:tc>
      </w:tr>
      <w:tr w:rsidR="00F3745F"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rsidP="00AC0193">
            <w:pPr>
              <w:widowControl w:val="0"/>
              <w:tabs>
                <w:tab w:val="left" w:pos="-800"/>
              </w:tabs>
              <w:spacing w:after="0" w:line="276" w:lineRule="auto"/>
            </w:pPr>
            <w:r>
              <w:rPr>
                <w:rFonts w:ascii="Times New Roman" w:eastAsia="Times New Roman" w:hAnsi="Times New Roman" w:cs="Times New Roman"/>
                <w:sz w:val="28"/>
              </w:rPr>
              <w:t>Боева Н.В.</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F3745F" w:rsidRDefault="00F3745F" w:rsidP="00AC0193">
            <w:pPr>
              <w:widowControl w:val="0"/>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руководитель отдела земельных отношений, муниципального имуществам и экологии Хохольского муниципального района;</w:t>
            </w:r>
          </w:p>
          <w:p w:rsidR="00F3745F" w:rsidRDefault="00F3745F" w:rsidP="00AC0193">
            <w:pPr>
              <w:widowControl w:val="0"/>
              <w:spacing w:after="0" w:line="276" w:lineRule="auto"/>
              <w:jc w:val="both"/>
            </w:pPr>
          </w:p>
        </w:tc>
      </w:tr>
      <w:tr w:rsidR="00F3745F"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rsidP="00F374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Золотарева Олеся Юрьевна</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F3745F" w:rsidRDefault="00F3745F" w:rsidP="00F3745F">
            <w:pPr>
              <w:suppressAutoHyphen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-начальник кандидат от СРО «Кадастровые инженеры юга»</w:t>
            </w:r>
          </w:p>
        </w:tc>
      </w:tr>
      <w:tr w:rsidR="00F3745F"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11</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rsidP="00F374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Князева С.Н.</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F3745F" w:rsidRDefault="00F3745F" w:rsidP="00F3745F">
            <w:pPr>
              <w:suppressAutoHyphen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заместитель начальника Семилукского межмуниципального отдела Управления Росреестра по Воронежской области (Хохольский район) </w:t>
            </w:r>
          </w:p>
        </w:tc>
      </w:tr>
      <w:tr w:rsidR="00F3745F" w:rsidTr="00F3745F">
        <w:trPr>
          <w:trHeight w:val="1"/>
        </w:trPr>
        <w:tc>
          <w:tcPr>
            <w:tcW w:w="85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12</w:t>
            </w:r>
          </w:p>
        </w:tc>
        <w:tc>
          <w:tcPr>
            <w:tcW w:w="212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3745F" w:rsidRDefault="00F3745F" w:rsidP="00222836">
            <w:pPr>
              <w:tabs>
                <w:tab w:val="left" w:pos="568"/>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Галкина Т.Н.</w:t>
            </w:r>
          </w:p>
        </w:tc>
        <w:tc>
          <w:tcPr>
            <w:tcW w:w="64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F3745F" w:rsidRDefault="00F3745F" w:rsidP="00222836">
            <w:pPr>
              <w:suppressAutoHyphen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-начальник сектора ОЗОМИ и Э Администрации Хохольского муниципального района</w:t>
            </w:r>
          </w:p>
        </w:tc>
      </w:tr>
    </w:tbl>
    <w:p w:rsidR="001C1479" w:rsidRDefault="001C1479">
      <w:pPr>
        <w:tabs>
          <w:tab w:val="left" w:pos="5492"/>
        </w:tabs>
        <w:spacing w:after="200" w:line="276" w:lineRule="auto"/>
        <w:rPr>
          <w:rFonts w:ascii="Calibri" w:eastAsia="Calibri" w:hAnsi="Calibri" w:cs="Calibri"/>
        </w:rPr>
      </w:pPr>
    </w:p>
    <w:p w:rsidR="001C1479" w:rsidRDefault="001C1479">
      <w:pPr>
        <w:tabs>
          <w:tab w:val="left" w:pos="5492"/>
        </w:tabs>
        <w:spacing w:after="200" w:line="276" w:lineRule="auto"/>
        <w:rPr>
          <w:rFonts w:ascii="Calibri" w:eastAsia="Calibri" w:hAnsi="Calibri" w:cs="Calibri"/>
        </w:rPr>
      </w:pPr>
    </w:p>
    <w:p w:rsidR="001C1479" w:rsidRDefault="001C1479">
      <w:pPr>
        <w:tabs>
          <w:tab w:val="left" w:pos="5492"/>
        </w:tabs>
        <w:spacing w:after="200" w:line="276" w:lineRule="auto"/>
        <w:rPr>
          <w:rFonts w:ascii="Calibri" w:eastAsia="Calibri" w:hAnsi="Calibri" w:cs="Calibri"/>
        </w:rPr>
      </w:pPr>
    </w:p>
    <w:p w:rsidR="001C1479" w:rsidRDefault="001C1479">
      <w:pPr>
        <w:spacing w:after="0" w:line="240" w:lineRule="auto"/>
        <w:ind w:left="4248" w:right="-3969" w:firstLine="708"/>
        <w:jc w:val="both"/>
        <w:rPr>
          <w:rFonts w:ascii="Times New Roman" w:eastAsia="Times New Roman" w:hAnsi="Times New Roman" w:cs="Times New Roman"/>
          <w:sz w:val="28"/>
        </w:rPr>
      </w:pPr>
    </w:p>
    <w:sectPr w:rsidR="001C1479" w:rsidSect="00997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C1479"/>
    <w:rsid w:val="000A0699"/>
    <w:rsid w:val="000B100A"/>
    <w:rsid w:val="001C1479"/>
    <w:rsid w:val="002C2184"/>
    <w:rsid w:val="00565DB5"/>
    <w:rsid w:val="009977F1"/>
    <w:rsid w:val="00B94654"/>
    <w:rsid w:val="00EF2608"/>
    <w:rsid w:val="00F37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52EB6-9F34-4CE1-B846-BF2631BB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7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0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1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84E4ACB5BC35E5A005211636F3045FDD3D2DD686557EFE7199D41371NFc0G" TargetMode="External"/><Relationship Id="rId5" Type="http://schemas.openxmlformats.org/officeDocument/2006/relationships/hyperlink" Target="consultantplus://offline/ref=DF84E4ACB5BC35E5A005211636F3045FDE3D29D38B0A29FC20CCDAN1c6G" TargetMode="External"/><Relationship Id="rId4" Type="http://schemas.openxmlformats.org/officeDocument/2006/relationships/hyperlink" Target="https://borshevskoe.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3593</Words>
  <Characters>20481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dc:creator>
  <cp:lastModifiedBy>Admin</cp:lastModifiedBy>
  <cp:revision>5</cp:revision>
  <cp:lastPrinted>2023-06-27T07:30:00Z</cp:lastPrinted>
  <dcterms:created xsi:type="dcterms:W3CDTF">2023-06-27T05:45:00Z</dcterms:created>
  <dcterms:modified xsi:type="dcterms:W3CDTF">2023-06-27T07:33:00Z</dcterms:modified>
</cp:coreProperties>
</file>